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E3116" w14:textId="77777777" w:rsidR="00FC522F" w:rsidRPr="00FC522F" w:rsidRDefault="00FC522F" w:rsidP="00FC522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FC522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Dyslexia West Midlands – Code of Practice</w:t>
      </w:r>
    </w:p>
    <w:p w14:paraId="6A4DF65A" w14:textId="77777777" w:rsidR="00FC522F" w:rsidRPr="00FC522F" w:rsidRDefault="00FC522F" w:rsidP="00FC522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FC522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1. Purpose</w:t>
      </w:r>
    </w:p>
    <w:p w14:paraId="4BF0C0F9" w14:textId="77777777" w:rsidR="00FC522F" w:rsidRPr="00FC522F" w:rsidRDefault="00FC522F" w:rsidP="00FC52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FC522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This Code of Practice outlines the principles and standards that guide Dyslexia West Midlands in delivering high-quality, ethical, and professional services to individuals with dyslexia and related learning differences.</w:t>
      </w:r>
    </w:p>
    <w:p w14:paraId="6E27E7F9" w14:textId="77777777" w:rsidR="00FC522F" w:rsidRPr="00FC522F" w:rsidRDefault="00FC522F" w:rsidP="00FC522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FC522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2. Scope</w:t>
      </w:r>
    </w:p>
    <w:p w14:paraId="0BFB1B4B" w14:textId="31E62F6A" w:rsidR="00FC522F" w:rsidRPr="00FC522F" w:rsidRDefault="00FC522F" w:rsidP="00FC52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FC522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This policy applies to all staff,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sole traders, </w:t>
      </w:r>
      <w:r w:rsidRPr="00FC522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tutors, assessors, and contractors working on behalf of Dyslexia West Midlands.</w:t>
      </w:r>
    </w:p>
    <w:p w14:paraId="3B52CC03" w14:textId="77777777" w:rsidR="00FC522F" w:rsidRPr="00FC522F" w:rsidRDefault="00FC522F" w:rsidP="00FC522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FC522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4FC2F5BB">
          <v:rect id="_x0000_i1025" style="width:0;height:1.5pt" o:hralign="center" o:hrstd="t" o:hr="t" fillcolor="#a0a0a0" stroked="f"/>
        </w:pict>
      </w:r>
    </w:p>
    <w:p w14:paraId="726958AB" w14:textId="77777777" w:rsidR="00FC522F" w:rsidRPr="00FC522F" w:rsidRDefault="00FC522F" w:rsidP="00FC522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FC522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3. Principles</w:t>
      </w:r>
    </w:p>
    <w:p w14:paraId="4E7B8032" w14:textId="77777777" w:rsidR="00FC522F" w:rsidRPr="00FC522F" w:rsidRDefault="00FC522F" w:rsidP="00FC522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FC522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3.1 Respect and Inclusion</w:t>
      </w:r>
    </w:p>
    <w:p w14:paraId="72F1E38A" w14:textId="77777777" w:rsidR="00FC522F" w:rsidRPr="00FC522F" w:rsidRDefault="00FC522F" w:rsidP="00FC522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FC522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We treat all clients with dignity, respect, and empathy.</w:t>
      </w:r>
    </w:p>
    <w:p w14:paraId="44B31C1E" w14:textId="77777777" w:rsidR="00FC522F" w:rsidRPr="00FC522F" w:rsidRDefault="00FC522F" w:rsidP="00FC522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FC522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We celebrate neurodiversity and are committed to inclusive and non-discriminatory practices.</w:t>
      </w:r>
    </w:p>
    <w:p w14:paraId="264A95D3" w14:textId="77777777" w:rsidR="00FC522F" w:rsidRPr="00FC522F" w:rsidRDefault="00FC522F" w:rsidP="00FC522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FC522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We support both children and adults from all cultural, linguistic, and socioeconomic backgrounds.</w:t>
      </w:r>
    </w:p>
    <w:p w14:paraId="16627AD9" w14:textId="77777777" w:rsidR="00FC522F" w:rsidRPr="00FC522F" w:rsidRDefault="00FC522F" w:rsidP="00FC522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FC522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3.2 Confidentiality</w:t>
      </w:r>
    </w:p>
    <w:p w14:paraId="5B0F9D57" w14:textId="77777777" w:rsidR="00FC522F" w:rsidRPr="00FC522F" w:rsidRDefault="00FC522F" w:rsidP="00FC522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FC522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All personal, educational, and assessment information is kept confidential in accordance with the Data Protection Act 2018 (UK GDPR).</w:t>
      </w:r>
    </w:p>
    <w:p w14:paraId="0113E987" w14:textId="77777777" w:rsidR="00FC522F" w:rsidRPr="00FC522F" w:rsidRDefault="00FC522F" w:rsidP="00FC522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FC522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Information is only shared with consent or when legally required (e.g. safeguarding concerns).</w:t>
      </w:r>
    </w:p>
    <w:p w14:paraId="73F28820" w14:textId="77777777" w:rsidR="00FC522F" w:rsidRPr="00FC522F" w:rsidRDefault="00FC522F" w:rsidP="00FC522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FC522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3.3 Professionalism</w:t>
      </w:r>
    </w:p>
    <w:p w14:paraId="3A5D3AA6" w14:textId="466EA886" w:rsidR="00FC522F" w:rsidRPr="00FC522F" w:rsidRDefault="00FC522F" w:rsidP="00FC522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proofErr w:type="gramStart"/>
      <w:r w:rsidRPr="00FC522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Staff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,</w:t>
      </w:r>
      <w:proofErr w:type="gram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self-employed assessors </w:t>
      </w:r>
      <w:r w:rsidRPr="00FC522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and tutors must hold appropriate qualifications and keep up to date with current research and best practices in dyslexia assessment and support.</w:t>
      </w:r>
    </w:p>
    <w:p w14:paraId="259FBD76" w14:textId="77777777" w:rsidR="00FC522F" w:rsidRPr="00FC522F" w:rsidRDefault="00FC522F" w:rsidP="00FC522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FC522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All team members must behave with integrity, honesty, and accountability.</w:t>
      </w:r>
    </w:p>
    <w:p w14:paraId="7C341275" w14:textId="77777777" w:rsidR="00FC522F" w:rsidRPr="00FC522F" w:rsidRDefault="00FC522F" w:rsidP="00FC522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FC522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Assessments and reports are conducted in line with current SASC (Specific Learning Difficulty Assessment Standards Committee) and JCQ (Joint Council for Qualifications) guidelines.</w:t>
      </w:r>
    </w:p>
    <w:p w14:paraId="74B5145A" w14:textId="77777777" w:rsidR="00FC522F" w:rsidRPr="00FC522F" w:rsidRDefault="00FC522F" w:rsidP="00FC522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FC522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3.4 Client-Centred Approach</w:t>
      </w:r>
    </w:p>
    <w:p w14:paraId="61DAB8A7" w14:textId="77777777" w:rsidR="00FC522F" w:rsidRPr="00FC522F" w:rsidRDefault="00FC522F" w:rsidP="00FC522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FC522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Services are tailored to meet individual needs, whether for children, adolescents, or adults.</w:t>
      </w:r>
    </w:p>
    <w:p w14:paraId="1EEAD788" w14:textId="77777777" w:rsidR="00FC522F" w:rsidRPr="00FC522F" w:rsidRDefault="00FC522F" w:rsidP="00FC522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FC522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lastRenderedPageBreak/>
        <w:t>We aim to empower clients through awareness, strategies, and support that build confidence and independence.</w:t>
      </w:r>
    </w:p>
    <w:p w14:paraId="325B2F5C" w14:textId="77777777" w:rsidR="00FC522F" w:rsidRPr="00FC522F" w:rsidRDefault="00FC522F" w:rsidP="00FC522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FC522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Informed consent is obtained prior to any assessment or intervention.</w:t>
      </w:r>
    </w:p>
    <w:p w14:paraId="6F34A3AD" w14:textId="77777777" w:rsidR="00FC522F" w:rsidRPr="00FC522F" w:rsidRDefault="00FC522F" w:rsidP="00FC522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FC522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3.5 Accessibility</w:t>
      </w:r>
    </w:p>
    <w:p w14:paraId="51781A15" w14:textId="77777777" w:rsidR="00FC522F" w:rsidRPr="00FC522F" w:rsidRDefault="00FC522F" w:rsidP="00FC522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FC522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Services are designed to be accessible in terms of language, location (including online options), and support strategies.</w:t>
      </w:r>
    </w:p>
    <w:p w14:paraId="078D89C0" w14:textId="77777777" w:rsidR="00FC522F" w:rsidRPr="00FC522F" w:rsidRDefault="00FC522F" w:rsidP="00FC522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FC522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Reasonable adjustments are made to meet the needs of clients with additional needs.</w:t>
      </w:r>
    </w:p>
    <w:p w14:paraId="5BEA305D" w14:textId="77777777" w:rsidR="00FC522F" w:rsidRPr="00FC522F" w:rsidRDefault="00FC522F" w:rsidP="00FC522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FC522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0559EDE4">
          <v:rect id="_x0000_i1026" style="width:0;height:1.5pt" o:hralign="center" o:hrstd="t" o:hr="t" fillcolor="#a0a0a0" stroked="f"/>
        </w:pict>
      </w:r>
    </w:p>
    <w:p w14:paraId="424E40AB" w14:textId="77777777" w:rsidR="00FC522F" w:rsidRPr="00FC522F" w:rsidRDefault="00FC522F" w:rsidP="00FC522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FC522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4. Safeguarding</w:t>
      </w:r>
    </w:p>
    <w:p w14:paraId="4F13B4A4" w14:textId="77777777" w:rsidR="00FC522F" w:rsidRPr="00FC522F" w:rsidRDefault="00FC522F" w:rsidP="00FC522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FC522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Dyslexia West Midlands is committed to safeguarding children, young people, and vulnerable adults.</w:t>
      </w:r>
    </w:p>
    <w:p w14:paraId="4205CD39" w14:textId="17176BA3" w:rsidR="00FC522F" w:rsidRPr="00FC522F" w:rsidRDefault="00FC522F" w:rsidP="00FC522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FC522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All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assessors and teachers working </w:t>
      </w:r>
      <w:r w:rsidRPr="00FC522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with children or vulnerable adults are DBS-checked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739ECEC8" w14:textId="77777777" w:rsidR="00FC522F" w:rsidRPr="00FC522F" w:rsidRDefault="00FC522F" w:rsidP="00FC522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FC522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Concerns are acted upon in line with our safeguarding policy.</w:t>
      </w:r>
    </w:p>
    <w:p w14:paraId="2E6FCF03" w14:textId="77777777" w:rsidR="00FC522F" w:rsidRPr="00FC522F" w:rsidRDefault="00FC522F" w:rsidP="00FC522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FC522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6607E6F8">
          <v:rect id="_x0000_i1027" style="width:0;height:1.5pt" o:hralign="center" o:hrstd="t" o:hr="t" fillcolor="#a0a0a0" stroked="f"/>
        </w:pict>
      </w:r>
    </w:p>
    <w:p w14:paraId="12655F6A" w14:textId="77777777" w:rsidR="00FC522F" w:rsidRPr="00FC522F" w:rsidRDefault="00FC522F" w:rsidP="00FC522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FC522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5. Quality Assurance</w:t>
      </w:r>
    </w:p>
    <w:p w14:paraId="560A1742" w14:textId="77777777" w:rsidR="00FC522F" w:rsidRPr="00FC522F" w:rsidRDefault="00FC522F" w:rsidP="00FC522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FC522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Assessments are conducted using recognised tools by trained professionals.</w:t>
      </w:r>
    </w:p>
    <w:p w14:paraId="5C2B3031" w14:textId="77777777" w:rsidR="00FC522F" w:rsidRPr="00FC522F" w:rsidRDefault="00FC522F" w:rsidP="00FC522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FC522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Tutoring programmes are regularly reviewed and adapted based on individual progress and feedback.</w:t>
      </w:r>
    </w:p>
    <w:p w14:paraId="7FE4B33F" w14:textId="77777777" w:rsidR="00FC522F" w:rsidRPr="00FC522F" w:rsidRDefault="00FC522F" w:rsidP="00FC522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FC522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Client feedback is actively encouraged to improve service quality.</w:t>
      </w:r>
    </w:p>
    <w:p w14:paraId="03BD63DD" w14:textId="77777777" w:rsidR="00FC522F" w:rsidRPr="00FC522F" w:rsidRDefault="00FC522F" w:rsidP="00FC522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FC522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58349933">
          <v:rect id="_x0000_i1028" style="width:0;height:1.5pt" o:hralign="center" o:hrstd="t" o:hr="t" fillcolor="#a0a0a0" stroked="f"/>
        </w:pict>
      </w:r>
    </w:p>
    <w:p w14:paraId="13ACBF06" w14:textId="77777777" w:rsidR="00FC522F" w:rsidRPr="00FC522F" w:rsidRDefault="00FC522F" w:rsidP="00FC522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FC522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6. Equality and Diversity</w:t>
      </w:r>
    </w:p>
    <w:p w14:paraId="65290352" w14:textId="77777777" w:rsidR="00FC522F" w:rsidRPr="00FC522F" w:rsidRDefault="00FC522F" w:rsidP="00FC522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FC522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We actively promote equality, diversity, and inclusion in all areas of our work.</w:t>
      </w:r>
    </w:p>
    <w:p w14:paraId="71715F31" w14:textId="77777777" w:rsidR="00FC522F" w:rsidRPr="00FC522F" w:rsidRDefault="00FC522F" w:rsidP="00FC522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FC522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We challenge discrimination and remove barriers to participation wherever possible.</w:t>
      </w:r>
    </w:p>
    <w:p w14:paraId="255DC50D" w14:textId="77777777" w:rsidR="00FC522F" w:rsidRPr="00FC522F" w:rsidRDefault="00FC522F" w:rsidP="00FC522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FC522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74E622F3">
          <v:rect id="_x0000_i1029" style="width:0;height:1.5pt" o:hralign="center" o:hrstd="t" o:hr="t" fillcolor="#a0a0a0" stroked="f"/>
        </w:pict>
      </w:r>
    </w:p>
    <w:p w14:paraId="195D4D15" w14:textId="77777777" w:rsidR="00FC522F" w:rsidRPr="00FC522F" w:rsidRDefault="00FC522F" w:rsidP="00FC522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FC522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7. Complaints and Feedback</w:t>
      </w:r>
    </w:p>
    <w:p w14:paraId="2B62CB70" w14:textId="77777777" w:rsidR="00FC522F" w:rsidRPr="00FC522F" w:rsidRDefault="00FC522F" w:rsidP="00FC522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FC522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Clients have the right to raise concerns or complaints without fear of reprisal.</w:t>
      </w:r>
    </w:p>
    <w:p w14:paraId="082352FF" w14:textId="77777777" w:rsidR="00FC522F" w:rsidRPr="00FC522F" w:rsidRDefault="00FC522F" w:rsidP="00FC522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FC522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All complaints will be addressed promptly, fairly, and in confidence.</w:t>
      </w:r>
    </w:p>
    <w:p w14:paraId="4E33A2CE" w14:textId="77777777" w:rsidR="00FC522F" w:rsidRPr="00FC522F" w:rsidRDefault="00FC522F" w:rsidP="00FC522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FC522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Feedback is welcomed and used to improve service delivery.</w:t>
      </w:r>
    </w:p>
    <w:p w14:paraId="2DF98C15" w14:textId="77777777" w:rsidR="00FC522F" w:rsidRPr="00FC522F" w:rsidRDefault="00FC522F" w:rsidP="00FC522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FC522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3BD7B3EC">
          <v:rect id="_x0000_i1030" style="width:0;height:1.5pt" o:hralign="center" o:hrstd="t" o:hr="t" fillcolor="#a0a0a0" stroked="f"/>
        </w:pict>
      </w:r>
    </w:p>
    <w:p w14:paraId="597FD3E6" w14:textId="77777777" w:rsidR="00FC522F" w:rsidRPr="00FC522F" w:rsidRDefault="00FC522F" w:rsidP="00FC522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FC522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8. Review</w:t>
      </w:r>
    </w:p>
    <w:p w14:paraId="17F10955" w14:textId="6EC21A91" w:rsidR="00FC522F" w:rsidRPr="00FC522F" w:rsidRDefault="00FC522F" w:rsidP="00FC52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FC522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lastRenderedPageBreak/>
        <w:t>This Code of Practice will be reviewed when there are significant changes in legislation, best practices, or the services offered.</w:t>
      </w:r>
    </w:p>
    <w:p w14:paraId="4E6D1D59" w14:textId="77777777" w:rsidR="00477528" w:rsidRDefault="00477528"/>
    <w:sectPr w:rsidR="004775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2176F"/>
    <w:multiLevelType w:val="multilevel"/>
    <w:tmpl w:val="4BA08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D26542"/>
    <w:multiLevelType w:val="multilevel"/>
    <w:tmpl w:val="D0F25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485366"/>
    <w:multiLevelType w:val="multilevel"/>
    <w:tmpl w:val="6696F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A6613F"/>
    <w:multiLevelType w:val="multilevel"/>
    <w:tmpl w:val="D32E1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1E46B5"/>
    <w:multiLevelType w:val="multilevel"/>
    <w:tmpl w:val="3BCC9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B41C2F"/>
    <w:multiLevelType w:val="multilevel"/>
    <w:tmpl w:val="E1369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486A58"/>
    <w:multiLevelType w:val="multilevel"/>
    <w:tmpl w:val="00783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543443"/>
    <w:multiLevelType w:val="multilevel"/>
    <w:tmpl w:val="5BB6E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394BCB"/>
    <w:multiLevelType w:val="multilevel"/>
    <w:tmpl w:val="CF209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5440028">
    <w:abstractNumId w:val="4"/>
  </w:num>
  <w:num w:numId="2" w16cid:durableId="11613621">
    <w:abstractNumId w:val="0"/>
  </w:num>
  <w:num w:numId="3" w16cid:durableId="184709451">
    <w:abstractNumId w:val="2"/>
  </w:num>
  <w:num w:numId="4" w16cid:durableId="1840852295">
    <w:abstractNumId w:val="5"/>
  </w:num>
  <w:num w:numId="5" w16cid:durableId="1383990156">
    <w:abstractNumId w:val="6"/>
  </w:num>
  <w:num w:numId="6" w16cid:durableId="633678354">
    <w:abstractNumId w:val="7"/>
  </w:num>
  <w:num w:numId="7" w16cid:durableId="910893721">
    <w:abstractNumId w:val="3"/>
  </w:num>
  <w:num w:numId="8" w16cid:durableId="986862149">
    <w:abstractNumId w:val="1"/>
  </w:num>
  <w:num w:numId="9" w16cid:durableId="3528047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22F"/>
    <w:rsid w:val="00477528"/>
    <w:rsid w:val="00A53C99"/>
    <w:rsid w:val="00FC5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40262"/>
  <w15:chartTrackingRefBased/>
  <w15:docId w15:val="{FD67DA73-E375-4E67-90BC-EFF87908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52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52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52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52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52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52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52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52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52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52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52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52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52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52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52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52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52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52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52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52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52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52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52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52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52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52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52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52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52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2579</Characters>
  <Application>Microsoft Office Word</Application>
  <DocSecurity>0</DocSecurity>
  <Lines>21</Lines>
  <Paragraphs>6</Paragraphs>
  <ScaleCrop>false</ScaleCrop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McDowell</dc:creator>
  <cp:keywords/>
  <dc:description/>
  <cp:lastModifiedBy>Suzanne McDowell</cp:lastModifiedBy>
  <cp:revision>2</cp:revision>
  <dcterms:created xsi:type="dcterms:W3CDTF">2025-08-04T12:12:00Z</dcterms:created>
  <dcterms:modified xsi:type="dcterms:W3CDTF">2025-08-04T12:12:00Z</dcterms:modified>
</cp:coreProperties>
</file>